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EB8" w:rsidRPr="00167EB8" w:rsidRDefault="00167EB8" w:rsidP="00167EB8">
      <w:pPr>
        <w:spacing w:after="0" w:line="480" w:lineRule="auto"/>
        <w:rPr>
          <w:rFonts w:ascii="Times New Roman" w:hAnsi="Times New Roman" w:cs="Times New Roman"/>
          <w:b/>
          <w:sz w:val="24"/>
        </w:rPr>
      </w:pPr>
      <w:bookmarkStart w:id="0" w:name="_GoBack"/>
      <w:bookmarkEnd w:id="0"/>
      <w:r w:rsidRPr="00167EB8">
        <w:rPr>
          <w:rFonts w:ascii="Times New Roman" w:hAnsi="Times New Roman" w:cs="Times New Roman"/>
          <w:b/>
          <w:sz w:val="24"/>
        </w:rPr>
        <w:t xml:space="preserve">                                                                   Harvard 4 Case Question</w:t>
      </w:r>
    </w:p>
    <w:p w:rsidR="00167EB8" w:rsidRPr="00167EB8" w:rsidRDefault="00167EB8" w:rsidP="00167EB8">
      <w:pPr>
        <w:spacing w:after="0" w:line="480" w:lineRule="auto"/>
        <w:rPr>
          <w:rFonts w:ascii="Times New Roman" w:hAnsi="Times New Roman" w:cs="Times New Roman"/>
          <w:sz w:val="24"/>
        </w:rPr>
      </w:pPr>
      <w:r w:rsidRPr="00167EB8">
        <w:rPr>
          <w:rFonts w:ascii="Times New Roman" w:hAnsi="Times New Roman" w:cs="Times New Roman"/>
          <w:sz w:val="24"/>
        </w:rPr>
        <w:t xml:space="preserve">Olympics medalist programs strives to meet the travel needs of a specific niche, although it faces stiff competition in the market. Its customers are attracted to it because of the loyalty </w:t>
      </w:r>
      <w:proofErr w:type="gramStart"/>
      <w:r w:rsidRPr="00167EB8">
        <w:rPr>
          <w:rFonts w:ascii="Times New Roman" w:hAnsi="Times New Roman" w:cs="Times New Roman"/>
          <w:sz w:val="24"/>
        </w:rPr>
        <w:t>points</w:t>
      </w:r>
      <w:proofErr w:type="gramEnd"/>
      <w:r w:rsidRPr="00167EB8">
        <w:rPr>
          <w:rFonts w:ascii="Times New Roman" w:hAnsi="Times New Roman" w:cs="Times New Roman"/>
          <w:sz w:val="24"/>
        </w:rPr>
        <w:t xml:space="preserve"> conversion rate and the partners that transact using the earned points. Unlike other rental car programs, the Olympic medalist's program has partnered with airports and hotels that give priority to their customers. The ease of transaction is what makes it marketable. Lack of point customization is part of the weakness, and most of their clients are members of competitors. Therefore the company has to implement other strategies like free rides that consume their earned revenues with the hope of motivating clients to return.                                                   </w:t>
      </w:r>
    </w:p>
    <w:p w:rsidR="00167EB8" w:rsidRPr="00167EB8" w:rsidRDefault="00167EB8" w:rsidP="00167EB8">
      <w:pPr>
        <w:spacing w:after="0" w:line="480" w:lineRule="auto"/>
        <w:jc w:val="center"/>
        <w:rPr>
          <w:rFonts w:ascii="Times New Roman" w:hAnsi="Times New Roman" w:cs="Times New Roman"/>
          <w:b/>
          <w:sz w:val="24"/>
        </w:rPr>
      </w:pPr>
      <w:r w:rsidRPr="00167EB8">
        <w:rPr>
          <w:rFonts w:ascii="Times New Roman" w:hAnsi="Times New Roman" w:cs="Times New Roman"/>
          <w:b/>
          <w:sz w:val="24"/>
        </w:rPr>
        <w:t>Harvard 5 Case Question</w:t>
      </w:r>
    </w:p>
    <w:p w:rsidR="00167EB8" w:rsidRPr="00167EB8" w:rsidRDefault="00167EB8" w:rsidP="00167EB8">
      <w:pPr>
        <w:spacing w:after="0" w:line="480" w:lineRule="auto"/>
        <w:rPr>
          <w:rFonts w:ascii="Times New Roman" w:hAnsi="Times New Roman" w:cs="Times New Roman"/>
          <w:sz w:val="24"/>
        </w:rPr>
      </w:pPr>
      <w:r w:rsidRPr="00167EB8">
        <w:rPr>
          <w:rFonts w:ascii="Times New Roman" w:hAnsi="Times New Roman" w:cs="Times New Roman"/>
          <w:sz w:val="24"/>
        </w:rPr>
        <w:t>Visa is one of the card payment pioneer companies that set global precedence. Initially, it concentrated all its efforts on gaining partnership with numerous banks and shopping outlets. The ease of payment and the cheap transaction is what makes the company dominant in the payment transaction industry. Upcoming companies cannot compete with visa because numerous banks and financial institutions give visa cards by default to their customers. Their transactions are immediate, and the company’s security is unmatched. The processing cost attracts more customers and motivates them to spend using the card because of the loyalty points that can be accrued and exchanged for goods and services in various global outlets.</w:t>
      </w:r>
    </w:p>
    <w:p w:rsidR="00167EB8" w:rsidRPr="00167EB8" w:rsidRDefault="00167EB8" w:rsidP="00167EB8">
      <w:pPr>
        <w:spacing w:after="0" w:line="480" w:lineRule="auto"/>
        <w:jc w:val="center"/>
        <w:rPr>
          <w:rFonts w:ascii="Times New Roman" w:hAnsi="Times New Roman" w:cs="Times New Roman"/>
          <w:b/>
          <w:sz w:val="24"/>
        </w:rPr>
      </w:pPr>
      <w:r w:rsidRPr="00167EB8">
        <w:rPr>
          <w:rFonts w:ascii="Times New Roman" w:hAnsi="Times New Roman" w:cs="Times New Roman"/>
          <w:b/>
          <w:sz w:val="24"/>
        </w:rPr>
        <w:t>Chapter 7 question</w:t>
      </w:r>
    </w:p>
    <w:p w:rsidR="00841576" w:rsidRPr="00167EB8" w:rsidRDefault="00167EB8" w:rsidP="00167EB8">
      <w:pPr>
        <w:spacing w:after="0" w:line="480" w:lineRule="auto"/>
        <w:rPr>
          <w:rFonts w:ascii="Times New Roman" w:hAnsi="Times New Roman" w:cs="Times New Roman"/>
          <w:sz w:val="24"/>
        </w:rPr>
      </w:pPr>
      <w:r w:rsidRPr="00167EB8">
        <w:rPr>
          <w:rFonts w:ascii="Times New Roman" w:hAnsi="Times New Roman" w:cs="Times New Roman"/>
          <w:sz w:val="24"/>
        </w:rPr>
        <w:t xml:space="preserve"> Business to business marketing is completely different from business to consumer marketing because of the basic dynamics in the sets of consumers. Both marketing strategies aim at attracting new customers and maintaining them, but the business to business marketing is more inclined to this mission. The purchasing decisions for a business entity are more logical; hence </w:t>
      </w:r>
      <w:r w:rsidRPr="00167EB8">
        <w:rPr>
          <w:rFonts w:ascii="Times New Roman" w:hAnsi="Times New Roman" w:cs="Times New Roman"/>
          <w:sz w:val="24"/>
        </w:rPr>
        <w:lastRenderedPageBreak/>
        <w:t>the product or service being marketed must meet all the needs of the prospective business. This approach is superior to business to customer marketing that may face stiff competition. Business to customer marketing is based on emotions and other external factors. The advantage is that customers pay directly while business prospects may acquire goods and services on credit.</w:t>
      </w:r>
    </w:p>
    <w:sectPr w:rsidR="00841576" w:rsidRPr="00167E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4DC"/>
    <w:rsid w:val="00167EB8"/>
    <w:rsid w:val="00322CC0"/>
    <w:rsid w:val="005A5D46"/>
    <w:rsid w:val="005B74DC"/>
    <w:rsid w:val="00841576"/>
    <w:rsid w:val="00E95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355</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2020-07-24T18:06:00Z</dcterms:created>
  <dcterms:modified xsi:type="dcterms:W3CDTF">2020-07-24T18:06:00Z</dcterms:modified>
</cp:coreProperties>
</file>